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19"/>
        <w:gridCol w:w="425"/>
        <w:gridCol w:w="462"/>
        <w:gridCol w:w="1024"/>
        <w:gridCol w:w="823"/>
        <w:gridCol w:w="595"/>
        <w:gridCol w:w="419"/>
        <w:gridCol w:w="1361"/>
        <w:gridCol w:w="195"/>
        <w:gridCol w:w="313"/>
        <w:gridCol w:w="1722"/>
      </w:tblGrid>
      <w:tr w:rsidR="004E140B" w:rsidRPr="0002469C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1B327A7B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</w:t>
            </w:r>
          </w:p>
        </w:tc>
      </w:tr>
      <w:tr w:rsidR="004E140B" w:rsidRPr="0002469C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61BA92E8" w14:textId="32E35BDD" w:rsidR="006E2790" w:rsidRPr="0002469C" w:rsidRDefault="004E140B" w:rsidP="006554D7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BF322C">
              <w:rPr>
                <w:rFonts w:asciiTheme="minorHAnsi" w:hAnsiTheme="minorHAnsi" w:cstheme="minorHAnsi"/>
                <w:b/>
              </w:rPr>
              <w:t xml:space="preserve"> </w:t>
            </w:r>
            <w:r w:rsidR="006554D7">
              <w:rPr>
                <w:rFonts w:asciiTheme="minorHAnsi" w:hAnsiTheme="minorHAnsi" w:cstheme="minorHAnsi"/>
                <w:b/>
              </w:rPr>
              <w:t>DESARROLLO CURRICULAR</w:t>
            </w:r>
          </w:p>
        </w:tc>
      </w:tr>
      <w:tr w:rsidR="00803863" w:rsidRPr="0002469C" w14:paraId="3F4C236F" w14:textId="77777777" w:rsidTr="00781E0C">
        <w:trPr>
          <w:trHeight w:val="744"/>
        </w:trPr>
        <w:tc>
          <w:tcPr>
            <w:tcW w:w="2945" w:type="dxa"/>
            <w:gridSpan w:val="3"/>
          </w:tcPr>
          <w:p w14:paraId="796541E3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395E170E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771" w:type="dxa"/>
            <w:gridSpan w:val="4"/>
          </w:tcPr>
          <w:p w14:paraId="4A1B4EFD" w14:textId="013D4C4B" w:rsidR="004E140B" w:rsidRPr="00781E0C" w:rsidRDefault="006554D7" w:rsidP="00C87882">
            <w:pPr>
              <w:spacing w:line="276" w:lineRule="auto"/>
              <w:rPr>
                <w:rFonts w:asciiTheme="minorHAnsi" w:hAnsiTheme="minorHAnsi" w:cstheme="minorHAnsi"/>
                <w:sz w:val="22"/>
                <w:szCs w:val="22"/>
              </w:rPr>
            </w:pPr>
            <w:r w:rsidRPr="00781E0C">
              <w:rPr>
                <w:rFonts w:asciiTheme="minorHAnsi" w:hAnsiTheme="minorHAnsi" w:cstheme="minorHAnsi"/>
                <w:sz w:val="22"/>
                <w:szCs w:val="22"/>
              </w:rPr>
              <w:t xml:space="preserve">Cali, </w:t>
            </w:r>
            <w:r w:rsidR="00D11B5E">
              <w:rPr>
                <w:rFonts w:asciiTheme="minorHAnsi" w:hAnsiTheme="minorHAnsi" w:cstheme="minorHAnsi"/>
                <w:sz w:val="22"/>
                <w:szCs w:val="22"/>
              </w:rPr>
              <w:t>noviembre</w:t>
            </w:r>
            <w:r w:rsidR="00C8788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D11B5E">
              <w:rPr>
                <w:rFonts w:asciiTheme="minorHAnsi" w:hAnsiTheme="minorHAnsi" w:cstheme="minorHAnsi"/>
                <w:sz w:val="22"/>
                <w:szCs w:val="22"/>
              </w:rPr>
              <w:t>01</w:t>
            </w:r>
            <w:r w:rsidR="00C87882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C15D79">
              <w:rPr>
                <w:rFonts w:asciiTheme="minorHAnsi" w:hAnsiTheme="minorHAnsi" w:cstheme="minorHAnsi"/>
                <w:sz w:val="22"/>
                <w:szCs w:val="22"/>
              </w:rPr>
              <w:t>del 2025</w:t>
            </w:r>
          </w:p>
        </w:tc>
        <w:tc>
          <w:tcPr>
            <w:tcW w:w="1851" w:type="dxa"/>
            <w:gridSpan w:val="3"/>
          </w:tcPr>
          <w:p w14:paraId="0F0B6ADB" w14:textId="0FCD17E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5E32EC97" w:rsidR="004E140B" w:rsidRPr="00540F50" w:rsidRDefault="00C15D79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8</w:t>
            </w:r>
            <w:r w:rsidR="006554D7">
              <w:rPr>
                <w:rFonts w:asciiTheme="minorHAnsi" w:hAnsiTheme="minorHAnsi" w:cstheme="minorHAnsi"/>
                <w:bCs/>
              </w:rPr>
              <w:t>:0</w:t>
            </w:r>
            <w:r w:rsidR="007E265A">
              <w:rPr>
                <w:rFonts w:asciiTheme="minorHAnsi" w:hAnsiTheme="minorHAnsi" w:cstheme="minorHAnsi"/>
                <w:bCs/>
              </w:rPr>
              <w:t>0</w:t>
            </w:r>
            <w:r w:rsidR="00C837A9">
              <w:rPr>
                <w:rFonts w:asciiTheme="minorHAnsi" w:hAnsiTheme="minorHAnsi" w:cstheme="minorHAnsi"/>
                <w:bCs/>
              </w:rPr>
              <w:t xml:space="preserve"> </w:t>
            </w:r>
            <w:r w:rsidR="006554D7">
              <w:rPr>
                <w:rFonts w:asciiTheme="minorHAnsi" w:hAnsiTheme="minorHAnsi" w:cstheme="minorHAnsi"/>
                <w:bCs/>
              </w:rPr>
              <w:t>am</w:t>
            </w:r>
          </w:p>
        </w:tc>
        <w:tc>
          <w:tcPr>
            <w:tcW w:w="1691" w:type="dxa"/>
          </w:tcPr>
          <w:p w14:paraId="116240DD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7FAD7ABF" w:rsidR="004E140B" w:rsidRPr="00540F50" w:rsidRDefault="00C15D79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12.00</w:t>
            </w:r>
            <w:r w:rsidR="007E265A">
              <w:rPr>
                <w:rFonts w:asciiTheme="minorHAnsi" w:hAnsiTheme="minorHAnsi" w:cstheme="minorHAnsi"/>
                <w:bCs/>
              </w:rPr>
              <w:t xml:space="preserve"> </w:t>
            </w:r>
            <w:r w:rsidR="00C837A9">
              <w:rPr>
                <w:rFonts w:asciiTheme="minorHAnsi" w:hAnsiTheme="minorHAnsi" w:cstheme="minorHAnsi"/>
                <w:bCs/>
              </w:rPr>
              <w:t>p</w:t>
            </w:r>
            <w:r w:rsidR="007E265A">
              <w:rPr>
                <w:rFonts w:asciiTheme="minorHAnsi" w:hAnsiTheme="minorHAnsi" w:cstheme="minorHAnsi"/>
                <w:bCs/>
              </w:rPr>
              <w:t>m</w:t>
            </w:r>
          </w:p>
        </w:tc>
      </w:tr>
      <w:tr w:rsidR="00803863" w:rsidRPr="0002469C" w14:paraId="27137460" w14:textId="77777777" w:rsidTr="00781E0C">
        <w:trPr>
          <w:trHeight w:val="717"/>
        </w:trPr>
        <w:tc>
          <w:tcPr>
            <w:tcW w:w="2945" w:type="dxa"/>
            <w:gridSpan w:val="3"/>
          </w:tcPr>
          <w:p w14:paraId="66F83C61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4DAAF36C" w:rsidR="00C15D79" w:rsidRPr="00540F50" w:rsidRDefault="00C15D79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771" w:type="dxa"/>
            <w:gridSpan w:val="4"/>
          </w:tcPr>
          <w:p w14:paraId="2E41F9D0" w14:textId="2CE58D17" w:rsidR="00C15D79" w:rsidRDefault="00C15D79" w:rsidP="00C15D79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 xml:space="preserve">Centro de la </w:t>
            </w:r>
            <w:r w:rsidR="00D11B5E">
              <w:rPr>
                <w:rFonts w:asciiTheme="minorHAnsi" w:hAnsiTheme="minorHAnsi" w:cstheme="minorHAnsi"/>
                <w:bCs/>
              </w:rPr>
              <w:t>Construcción</w:t>
            </w:r>
          </w:p>
          <w:p w14:paraId="0F450FEB" w14:textId="2F9D22E4" w:rsidR="004E140B" w:rsidRPr="00C87882" w:rsidRDefault="00C87882" w:rsidP="00C15D79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C87882">
              <w:rPr>
                <w:rFonts w:asciiTheme="minorHAnsi" w:hAnsiTheme="minorHAnsi" w:cstheme="minorHAnsi"/>
              </w:rPr>
              <w:t>Sala de Instructores</w:t>
            </w:r>
          </w:p>
        </w:tc>
        <w:tc>
          <w:tcPr>
            <w:tcW w:w="3542" w:type="dxa"/>
            <w:gridSpan w:val="4"/>
          </w:tcPr>
          <w:p w14:paraId="7A47945C" w14:textId="77777777" w:rsidR="004E140B" w:rsidRPr="0002469C" w:rsidRDefault="004E140B" w:rsidP="00C15D79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7E696EA1" w14:textId="77777777" w:rsidTr="00F10BEC">
        <w:trPr>
          <w:trHeight w:val="1058"/>
        </w:trPr>
        <w:tc>
          <w:tcPr>
            <w:tcW w:w="9258" w:type="dxa"/>
            <w:gridSpan w:val="11"/>
          </w:tcPr>
          <w:p w14:paraId="7FF5E9AB" w14:textId="18847947" w:rsidR="00C837A9" w:rsidRPr="00C837A9" w:rsidRDefault="004E140B" w:rsidP="00C837A9">
            <w:pPr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265A">
              <w:rPr>
                <w:rFonts w:asciiTheme="minorHAnsi" w:hAnsiTheme="minorHAnsi" w:cstheme="minorHAnsi"/>
                <w:b/>
                <w:sz w:val="22"/>
                <w:szCs w:val="22"/>
              </w:rPr>
              <w:t>AGENDA O PUNTOS PARA DESARROLLAR</w:t>
            </w:r>
          </w:p>
          <w:p w14:paraId="49D202E5" w14:textId="17FD284F" w:rsidR="00D11B5E" w:rsidRPr="00D11B5E" w:rsidRDefault="00D11B5E" w:rsidP="00D11B5E">
            <w:pPr>
              <w:pStyle w:val="TableParagraph"/>
              <w:numPr>
                <w:ilvl w:val="0"/>
                <w:numId w:val="3"/>
              </w:numPr>
              <w:tabs>
                <w:tab w:val="left" w:pos="826"/>
              </w:tabs>
              <w:spacing w:before="45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Socialización por parte de </w:t>
            </w:r>
            <w:r w:rsidRPr="00D11B5E">
              <w:rPr>
                <w:rFonts w:asciiTheme="minorHAnsi" w:hAnsiTheme="minorHAnsi" w:cstheme="minorHAnsi"/>
              </w:rPr>
              <w:t xml:space="preserve">La </w:t>
            </w:r>
            <w:r w:rsidRPr="00D11B5E">
              <w:rPr>
                <w:rFonts w:asciiTheme="minorHAnsi" w:hAnsiTheme="minorHAnsi" w:cstheme="minorHAnsi"/>
              </w:rPr>
              <w:t>subdirección</w:t>
            </w:r>
            <w:r w:rsidRPr="00D11B5E">
              <w:rPr>
                <w:rFonts w:asciiTheme="minorHAnsi" w:hAnsiTheme="minorHAnsi" w:cstheme="minorHAnsi"/>
              </w:rPr>
              <w:t xml:space="preserve"> de</w:t>
            </w:r>
            <w:r>
              <w:rPr>
                <w:rFonts w:asciiTheme="minorHAnsi" w:hAnsiTheme="minorHAnsi" w:cstheme="minorHAnsi"/>
              </w:rPr>
              <w:t>l</w:t>
            </w:r>
            <w:r w:rsidRPr="00D11B5E">
              <w:rPr>
                <w:rFonts w:asciiTheme="minorHAnsi" w:hAnsiTheme="minorHAnsi" w:cstheme="minorHAnsi"/>
              </w:rPr>
              <w:t xml:space="preserve"> centro </w:t>
            </w:r>
            <w:r>
              <w:rPr>
                <w:rFonts w:asciiTheme="minorHAnsi" w:hAnsiTheme="minorHAnsi" w:cstheme="minorHAnsi"/>
              </w:rPr>
              <w:t xml:space="preserve">de la construcción sobre los </w:t>
            </w:r>
            <w:r w:rsidRPr="00D11B5E">
              <w:rPr>
                <w:rFonts w:asciiTheme="minorHAnsi" w:hAnsiTheme="minorHAnsi" w:cstheme="minorHAnsi"/>
              </w:rPr>
              <w:t>lineamientos de la contratación del año 2026</w:t>
            </w:r>
          </w:p>
          <w:p w14:paraId="07DB2D67" w14:textId="72A66AA6" w:rsidR="00746BCF" w:rsidRPr="007E265A" w:rsidRDefault="00746BCF" w:rsidP="00D11B5E">
            <w:pPr>
              <w:pStyle w:val="TableParagraph"/>
              <w:tabs>
                <w:tab w:val="left" w:pos="826"/>
              </w:tabs>
              <w:spacing w:before="45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2DC608C1" w14:textId="1320DD7D" w:rsidR="004E140B" w:rsidRPr="007E265A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7E265A">
              <w:rPr>
                <w:rFonts w:asciiTheme="minorHAnsi" w:hAnsiTheme="minorHAnsi" w:cstheme="minorHAnsi"/>
                <w:b/>
                <w:sz w:val="22"/>
                <w:szCs w:val="22"/>
              </w:rPr>
              <w:t>OBJETIVO(S) DE LA REUNIÓN:</w:t>
            </w:r>
          </w:p>
          <w:p w14:paraId="5109A06E" w14:textId="4CAAE81D" w:rsidR="00F00063" w:rsidRDefault="0050392F" w:rsidP="0050392F">
            <w:pPr>
              <w:pStyle w:val="Prrafodelista"/>
              <w:spacing w:line="276" w:lineRule="auto"/>
              <w:ind w:left="720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Con el propósito de brindar claridad sobre los lineamientos y </w:t>
            </w:r>
            <w:r w:rsidR="00FE2DE0"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líneas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estratégicas para el proceso de contratación 2026, la Subdirección del Centro de la Construcción llevó a cabo una reunión virtual dirigida a instructores, personal administrativo y demás colaboradores. Durante este espacio se resaltaron los ajustes institucionales, las pautas para la planeación contractual y los criterios que se tendrán en cuenta para la gestión de perfiles y necesidades del centro.</w:t>
            </w:r>
          </w:p>
          <w:p w14:paraId="214AAE1B" w14:textId="1707712F" w:rsidR="007E265A" w:rsidRPr="00AB3C00" w:rsidRDefault="007E265A" w:rsidP="00F00063">
            <w:pPr>
              <w:pStyle w:val="Prrafodelista"/>
              <w:spacing w:line="276" w:lineRule="auto"/>
              <w:ind w:left="72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4E140B" w:rsidRPr="0002469C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2469C" w14:paraId="47E2B5B5" w14:textId="77777777" w:rsidTr="00E37676">
        <w:trPr>
          <w:trHeight w:val="760"/>
        </w:trPr>
        <w:tc>
          <w:tcPr>
            <w:tcW w:w="9258" w:type="dxa"/>
            <w:gridSpan w:val="11"/>
          </w:tcPr>
          <w:p w14:paraId="28CD093A" w14:textId="7F540610" w:rsidR="00F00063" w:rsidRDefault="00AB3C00" w:rsidP="00FE2DE0">
            <w:pPr>
              <w:pStyle w:val="Prrafodelista"/>
              <w:spacing w:line="276" w:lineRule="auto"/>
              <w:ind w:left="720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En </w:t>
            </w:r>
            <w:r w:rsidR="00F00063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sala de instructores, se reúnen los firmantes para escuchar </w:t>
            </w:r>
            <w:r w:rsidR="0050392F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la </w:t>
            </w:r>
            <w:r w:rsidR="0050392F">
              <w:rPr>
                <w:rFonts w:asciiTheme="minorHAnsi" w:hAnsiTheme="minorHAnsi" w:cstheme="minorHAnsi"/>
              </w:rPr>
              <w:t xml:space="preserve">Socialización virtual por parte de </w:t>
            </w:r>
            <w:r w:rsidR="0050392F" w:rsidRPr="00D11B5E">
              <w:rPr>
                <w:rFonts w:asciiTheme="minorHAnsi" w:hAnsiTheme="minorHAnsi" w:cstheme="minorHAnsi"/>
              </w:rPr>
              <w:t>La subdirección de</w:t>
            </w:r>
            <w:r w:rsidR="0050392F">
              <w:rPr>
                <w:rFonts w:asciiTheme="minorHAnsi" w:hAnsiTheme="minorHAnsi" w:cstheme="minorHAnsi"/>
              </w:rPr>
              <w:t>l</w:t>
            </w:r>
            <w:r w:rsidR="0050392F" w:rsidRPr="00D11B5E">
              <w:rPr>
                <w:rFonts w:asciiTheme="minorHAnsi" w:hAnsiTheme="minorHAnsi" w:cstheme="minorHAnsi"/>
              </w:rPr>
              <w:t xml:space="preserve"> centro </w:t>
            </w:r>
            <w:r w:rsidR="0050392F">
              <w:rPr>
                <w:rFonts w:asciiTheme="minorHAnsi" w:hAnsiTheme="minorHAnsi" w:cstheme="minorHAnsi"/>
              </w:rPr>
              <w:t xml:space="preserve">de la construcción sobre los </w:t>
            </w:r>
            <w:r w:rsidR="0050392F" w:rsidRPr="00D11B5E">
              <w:rPr>
                <w:rFonts w:asciiTheme="minorHAnsi" w:hAnsiTheme="minorHAnsi" w:cstheme="minorHAnsi"/>
              </w:rPr>
              <w:t>lineamientos de la contratación del año 2026</w:t>
            </w:r>
            <w:r w:rsidR="00F00063">
              <w:rPr>
                <w:rFonts w:asciiTheme="minorHAnsi" w:hAnsiTheme="minorHAnsi" w:cstheme="minorHAnsi"/>
                <w:bCs/>
                <w:sz w:val="22"/>
                <w:szCs w:val="22"/>
              </w:rPr>
              <w:t>.</w:t>
            </w:r>
          </w:p>
          <w:p w14:paraId="4E0FB856" w14:textId="77777777" w:rsid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6CC874EC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Durante la reunión se presentaron los siguientes temas centrales:</w:t>
            </w:r>
          </w:p>
          <w:p w14:paraId="613A775F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1.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Lineamientos institucionales para la contratación 2026</w:t>
            </w:r>
          </w:p>
          <w:p w14:paraId="1B02583F" w14:textId="7D3CDD06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•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 xml:space="preserve">Se mencionaron directrices emitidas por la entidad para garantizar transparencia y </w:t>
            </w:r>
            <w:r w:rsidR="00FE2DE0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  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eficiencia en los procesos.</w:t>
            </w:r>
          </w:p>
          <w:p w14:paraId="44002F78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2.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Planeación del talento humano requerido</w:t>
            </w:r>
          </w:p>
          <w:p w14:paraId="5629EC7A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•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Se socializó la importancia de realizar una adecuada identificación y justificación de perfiles, de acuerdo con los programas de formación proyectados para el año.</w:t>
            </w:r>
          </w:p>
          <w:p w14:paraId="2161F504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3.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Ajustes en los procesos administrativos</w:t>
            </w:r>
          </w:p>
          <w:p w14:paraId="4601551F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•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Se indicaron nuevas medidas y requerimientos en la entrega de información, así como plazos tentativos para el cumplimiento de cada fase.</w:t>
            </w:r>
          </w:p>
          <w:p w14:paraId="3C2B68B8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4.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Responsabilidades de los actores involucrados</w:t>
            </w:r>
          </w:p>
          <w:p w14:paraId="685D283E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•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Se enfatizó en la articulación entre coordinación académica, cadena de formación y gestión de planeación para asegurar la correcta contratación.</w:t>
            </w:r>
          </w:p>
          <w:p w14:paraId="58DDC4B7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5.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Espacio para aclaración de inquietudes</w:t>
            </w:r>
          </w:p>
          <w:p w14:paraId="4ED0736D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lastRenderedPageBreak/>
              <w:tab/>
              <w:t>•</w:t>
            </w: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ab/>
              <w:t>Los participantes tuvieron oportunidad de realizar preguntas relacionadas con necesidades específicas de formación y tiempos de ejecución.</w:t>
            </w:r>
          </w:p>
          <w:p w14:paraId="5DB31350" w14:textId="5093430D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39F8DC8C" w14:textId="77777777" w:rsidR="0050392F" w:rsidRPr="0050392F" w:rsidRDefault="0050392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000B2DA5" w14:textId="55798973" w:rsidR="00544B9F" w:rsidRPr="0050392F" w:rsidRDefault="00544B9F" w:rsidP="0050392F">
            <w:p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</w:tc>
      </w:tr>
      <w:tr w:rsidR="004E140B" w:rsidRPr="0002469C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4ADF1EDF" w14:textId="77777777" w:rsidR="005A5B28" w:rsidRDefault="00A71DB2" w:rsidP="005039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  <w:p w14:paraId="3BDC10B7" w14:textId="77777777" w:rsidR="0050392F" w:rsidRDefault="0050392F" w:rsidP="005039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59A325E0" w14:textId="7D824EEC" w:rsidR="0050392F" w:rsidRDefault="0050392F" w:rsidP="0050392F">
            <w:pPr>
              <w:pStyle w:val="Prrafodelista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La Subdirección reiteró su compromiso por mantener una comunicación constante y oportuna frente a los procesos de contratación para el año 2026.</w:t>
            </w:r>
          </w:p>
          <w:p w14:paraId="7381B564" w14:textId="77777777" w:rsidR="0050392F" w:rsidRPr="0050392F" w:rsidRDefault="0050392F" w:rsidP="0050392F">
            <w:pPr>
              <w:pStyle w:val="Prrafodelista"/>
              <w:spacing w:line="276" w:lineRule="auto"/>
              <w:ind w:left="1425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62F0E7C0" w14:textId="097C7BF9" w:rsidR="0050392F" w:rsidRDefault="0050392F" w:rsidP="0050392F">
            <w:pPr>
              <w:pStyle w:val="Prrafodelista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Se invitó al personal a cumplir de manera rigurosa con la entrega de información requerida, reduciendo reprocesos y retrasos.</w:t>
            </w:r>
          </w:p>
          <w:p w14:paraId="00BEEF15" w14:textId="77777777" w:rsidR="0050392F" w:rsidRPr="0050392F" w:rsidRDefault="0050392F" w:rsidP="0050392F">
            <w:pPr>
              <w:pStyle w:val="Prrafodelista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169F8506" w14:textId="77777777" w:rsidR="0050392F" w:rsidRPr="0050392F" w:rsidRDefault="0050392F" w:rsidP="0050392F">
            <w:pPr>
              <w:pStyle w:val="Prrafodelista"/>
              <w:spacing w:line="276" w:lineRule="auto"/>
              <w:ind w:left="1425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4EF7A7BC" w14:textId="0B1BA01B" w:rsidR="0050392F" w:rsidRDefault="0050392F" w:rsidP="0050392F">
            <w:pPr>
              <w:pStyle w:val="Prrafodelista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La adecuada planeación de perfiles e instructores será determinante para garantizar la oferta educativa del Centro de la Construcción.</w:t>
            </w:r>
          </w:p>
          <w:p w14:paraId="71413729" w14:textId="77777777" w:rsidR="0050392F" w:rsidRPr="0050392F" w:rsidRDefault="0050392F" w:rsidP="0050392F">
            <w:pPr>
              <w:pStyle w:val="Prrafodelista"/>
              <w:spacing w:line="276" w:lineRule="auto"/>
              <w:ind w:left="1425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</w:p>
          <w:p w14:paraId="0DEAC239" w14:textId="00725BAE" w:rsidR="0050392F" w:rsidRPr="0050392F" w:rsidRDefault="0050392F" w:rsidP="0050392F">
            <w:pPr>
              <w:pStyle w:val="Prrafodelista"/>
              <w:numPr>
                <w:ilvl w:val="0"/>
                <w:numId w:val="8"/>
              </w:numPr>
              <w:spacing w:line="276" w:lineRule="auto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50392F">
              <w:rPr>
                <w:rFonts w:asciiTheme="minorHAnsi" w:hAnsiTheme="minorHAnsi" w:cstheme="minorHAnsi"/>
                <w:bCs/>
                <w:sz w:val="22"/>
                <w:szCs w:val="22"/>
              </w:rPr>
              <w:t>Se estableció que se compartirán actualizaciones y documentos complementarios a medida que avance el proceso.</w:t>
            </w:r>
          </w:p>
          <w:p w14:paraId="5F61C562" w14:textId="1EE1DF65" w:rsidR="0050392F" w:rsidRPr="0050392F" w:rsidRDefault="0050392F" w:rsidP="0050392F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4E140B" w:rsidRPr="0002469C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803863" w:rsidRPr="0002469C" w14:paraId="1265E78D" w14:textId="77777777" w:rsidTr="00781E0C">
        <w:trPr>
          <w:trHeight w:val="66"/>
        </w:trPr>
        <w:tc>
          <w:tcPr>
            <w:tcW w:w="2486" w:type="dxa"/>
            <w:gridSpan w:val="2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259" w:type="dxa"/>
            <w:gridSpan w:val="3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61" w:type="dxa"/>
            <w:gridSpan w:val="3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152" w:type="dxa"/>
            <w:gridSpan w:val="3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803863" w:rsidRPr="0002469C" w14:paraId="0392B18A" w14:textId="77777777" w:rsidTr="00781E0C">
        <w:trPr>
          <w:trHeight w:val="66"/>
        </w:trPr>
        <w:tc>
          <w:tcPr>
            <w:tcW w:w="2486" w:type="dxa"/>
            <w:gridSpan w:val="2"/>
          </w:tcPr>
          <w:p w14:paraId="495FFCCF" w14:textId="51D7778A" w:rsidR="00E62171" w:rsidRPr="006A4C13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259" w:type="dxa"/>
            <w:gridSpan w:val="3"/>
          </w:tcPr>
          <w:p w14:paraId="02726FC3" w14:textId="4EA2AD19" w:rsidR="00063A49" w:rsidRPr="006A4C13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361" w:type="dxa"/>
            <w:gridSpan w:val="3"/>
          </w:tcPr>
          <w:p w14:paraId="7B364827" w14:textId="0EEA53EF" w:rsidR="00063A49" w:rsidRPr="006A4C13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52" w:type="dxa"/>
            <w:gridSpan w:val="3"/>
          </w:tcPr>
          <w:p w14:paraId="055406BA" w14:textId="7A32EE3B" w:rsidR="00063A49" w:rsidRPr="006A4C13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803863" w:rsidRPr="0002469C" w14:paraId="12AAC117" w14:textId="77777777" w:rsidTr="00781E0C">
        <w:trPr>
          <w:trHeight w:val="66"/>
        </w:trPr>
        <w:tc>
          <w:tcPr>
            <w:tcW w:w="2486" w:type="dxa"/>
            <w:gridSpan w:val="2"/>
          </w:tcPr>
          <w:p w14:paraId="2257CF17" w14:textId="2C4EE5B5" w:rsidR="00065D41" w:rsidRPr="006A4C13" w:rsidRDefault="00065D41" w:rsidP="001A3398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259" w:type="dxa"/>
            <w:gridSpan w:val="3"/>
          </w:tcPr>
          <w:p w14:paraId="1DB07CCD" w14:textId="6573F36F" w:rsidR="00065D41" w:rsidRPr="006A4C13" w:rsidRDefault="00065D4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361" w:type="dxa"/>
            <w:gridSpan w:val="3"/>
          </w:tcPr>
          <w:p w14:paraId="16B076FA" w14:textId="47BE2A92" w:rsidR="00065D41" w:rsidRPr="006A4C13" w:rsidRDefault="00065D4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152" w:type="dxa"/>
            <w:gridSpan w:val="3"/>
          </w:tcPr>
          <w:p w14:paraId="0AD118A2" w14:textId="17F5B219" w:rsidR="00065D41" w:rsidRPr="006A4C13" w:rsidRDefault="00065D4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063A49" w:rsidRPr="0002469C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73A3DAB9" w14:textId="77777777" w:rsidR="007F56F9" w:rsidRDefault="007F56F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</w:p>
          <w:p w14:paraId="2EDCAB1D" w14:textId="551D6430" w:rsidR="006A4C13" w:rsidRDefault="008D329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 xml:space="preserve">DE: </w:t>
            </w:r>
            <w:r w:rsidR="00063A49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  <w:p w14:paraId="11A34D88" w14:textId="3603399C" w:rsidR="006A4C13" w:rsidRDefault="006A4C1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Se anexa formato GOR-F-085 V2 Lista de asistencia de la reunión</w:t>
            </w:r>
          </w:p>
          <w:p w14:paraId="11B2E5B5" w14:textId="5FBC47DA" w:rsidR="006A4C13" w:rsidRPr="001300E3" w:rsidRDefault="006A4C13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803863" w:rsidRPr="0002469C" w14:paraId="09FFF920" w14:textId="77777777" w:rsidTr="00781E0C">
        <w:trPr>
          <w:trHeight w:val="693"/>
        </w:trPr>
        <w:tc>
          <w:tcPr>
            <w:tcW w:w="2115" w:type="dxa"/>
          </w:tcPr>
          <w:p w14:paraId="3C085119" w14:textId="01D47454" w:rsidR="00063A49" w:rsidRPr="00EF51DC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NOMBRE</w:t>
            </w:r>
          </w:p>
        </w:tc>
        <w:tc>
          <w:tcPr>
            <w:tcW w:w="1771" w:type="dxa"/>
            <w:gridSpan w:val="3"/>
          </w:tcPr>
          <w:p w14:paraId="261C0852" w14:textId="3517FEE4" w:rsidR="00063A49" w:rsidRPr="00EF51DC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DEPENDENCIA/ EMPRESA</w:t>
            </w:r>
          </w:p>
        </w:tc>
        <w:tc>
          <w:tcPr>
            <w:tcW w:w="1428" w:type="dxa"/>
            <w:gridSpan w:val="2"/>
          </w:tcPr>
          <w:p w14:paraId="31D4F045" w14:textId="77777777" w:rsidR="00063A49" w:rsidRPr="00EF51DC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APRUEBA</w:t>
            </w:r>
            <w:r w:rsidR="007F6726" w:rsidRPr="00EF51DC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7975C787" w14:textId="2F667BD1" w:rsidR="007F6726" w:rsidRPr="00EF51DC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(SI/NO)</w:t>
            </w:r>
          </w:p>
        </w:tc>
        <w:tc>
          <w:tcPr>
            <w:tcW w:w="1957" w:type="dxa"/>
            <w:gridSpan w:val="3"/>
          </w:tcPr>
          <w:p w14:paraId="007AA7C0" w14:textId="1567E25E" w:rsidR="00063A49" w:rsidRPr="00EF51DC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OBSERVACIÓN</w:t>
            </w:r>
          </w:p>
        </w:tc>
        <w:tc>
          <w:tcPr>
            <w:tcW w:w="1987" w:type="dxa"/>
            <w:gridSpan w:val="2"/>
          </w:tcPr>
          <w:p w14:paraId="7D8FA027" w14:textId="0B49DD7A" w:rsidR="00063A49" w:rsidRPr="00EF51DC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EF51DC">
              <w:rPr>
                <w:rFonts w:asciiTheme="minorHAnsi" w:hAnsiTheme="minorHAnsi" w:cstheme="minorHAnsi"/>
                <w:sz w:val="22"/>
                <w:szCs w:val="22"/>
              </w:rPr>
              <w:t>FIRMA O PARTICIPACIÓN VIRTUAL</w:t>
            </w:r>
          </w:p>
        </w:tc>
      </w:tr>
      <w:tr w:rsidR="00803863" w:rsidRPr="0002469C" w14:paraId="3290E758" w14:textId="77777777" w:rsidTr="00781E0C">
        <w:trPr>
          <w:trHeight w:val="179"/>
        </w:trPr>
        <w:tc>
          <w:tcPr>
            <w:tcW w:w="2115" w:type="dxa"/>
          </w:tcPr>
          <w:p w14:paraId="0E6A28CF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771" w:type="dxa"/>
            <w:gridSpan w:val="3"/>
          </w:tcPr>
          <w:p w14:paraId="19AC35F6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28" w:type="dxa"/>
            <w:gridSpan w:val="2"/>
          </w:tcPr>
          <w:p w14:paraId="2DA583C6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57" w:type="dxa"/>
            <w:gridSpan w:val="3"/>
          </w:tcPr>
          <w:p w14:paraId="2932E58B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7" w:type="dxa"/>
            <w:gridSpan w:val="2"/>
          </w:tcPr>
          <w:p w14:paraId="7E9EF102" w14:textId="7C822E30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803863" w:rsidRPr="0002469C" w14:paraId="24006BFF" w14:textId="77777777" w:rsidTr="00781E0C">
        <w:trPr>
          <w:trHeight w:val="256"/>
        </w:trPr>
        <w:tc>
          <w:tcPr>
            <w:tcW w:w="2115" w:type="dxa"/>
          </w:tcPr>
          <w:p w14:paraId="5E19F333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771" w:type="dxa"/>
            <w:gridSpan w:val="3"/>
          </w:tcPr>
          <w:p w14:paraId="2493C944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428" w:type="dxa"/>
            <w:gridSpan w:val="2"/>
          </w:tcPr>
          <w:p w14:paraId="0F6A1EB7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57" w:type="dxa"/>
            <w:gridSpan w:val="3"/>
          </w:tcPr>
          <w:p w14:paraId="3D3677A8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7" w:type="dxa"/>
            <w:gridSpan w:val="2"/>
          </w:tcPr>
          <w:p w14:paraId="549CF218" w14:textId="209CDF7D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07DDA" w:rsidRPr="0002469C" w14:paraId="768DA545" w14:textId="77777777" w:rsidTr="00EF51DC">
        <w:trPr>
          <w:trHeight w:val="1048"/>
        </w:trPr>
        <w:tc>
          <w:tcPr>
            <w:tcW w:w="9258" w:type="dxa"/>
            <w:gridSpan w:val="11"/>
          </w:tcPr>
          <w:p w14:paraId="601351A5" w14:textId="77777777" w:rsidR="00A07DDA" w:rsidRDefault="00A07DDA" w:rsidP="00EF51D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  <w:p w14:paraId="603016E2" w14:textId="77777777" w:rsidR="00A07DDA" w:rsidRDefault="00A07DDA" w:rsidP="00A07DDA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A07DDA" w:rsidRPr="00A07DDA" w:rsidRDefault="00A07DDA" w:rsidP="00A07DDA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063A49" w:rsidRPr="0002469C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565D8760" w14:textId="32FF0BBC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lastRenderedPageBreak/>
              <w:t>ANEXOS</w:t>
            </w:r>
          </w:p>
          <w:p w14:paraId="74204D90" w14:textId="77777777" w:rsidR="00781E0C" w:rsidRDefault="00781E0C" w:rsidP="00781E0C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7F56F9">
              <w:rPr>
                <w:rFonts w:asciiTheme="minorHAnsi" w:hAnsiTheme="minorHAnsi" w:cstheme="minorHAnsi"/>
                <w:b/>
                <w:bCs/>
              </w:rPr>
              <w:t>Registro Fotográfico</w:t>
            </w:r>
          </w:p>
          <w:p w14:paraId="69AB3859" w14:textId="6DEE11B5" w:rsidR="007F56F9" w:rsidRDefault="007F56F9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63FB49B" w14:textId="77777777" w:rsidR="00EF51DC" w:rsidRDefault="00EF51DC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6500742D" w14:textId="5F99D848" w:rsidR="00EF51DC" w:rsidRDefault="0050392F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50392F">
              <w:rPr>
                <w:rFonts w:asciiTheme="minorHAnsi" w:hAnsiTheme="minorHAnsi" w:cstheme="minorHAnsi"/>
                <w:b/>
                <w:bCs/>
              </w:rPr>
              <w:drawing>
                <wp:inline distT="0" distB="0" distL="0" distR="0" wp14:anchorId="2C0B2031" wp14:editId="41DED011">
                  <wp:extent cx="4019550" cy="2857500"/>
                  <wp:effectExtent l="0" t="0" r="0" b="0"/>
                  <wp:docPr id="27877376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77376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955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228AF0" w14:textId="77777777" w:rsidR="0050392F" w:rsidRDefault="0050392F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02FF6B04" w14:textId="608898D3" w:rsidR="00FE2DE0" w:rsidRDefault="00FE2DE0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FE2DE0">
              <w:rPr>
                <w:rFonts w:asciiTheme="minorHAnsi" w:hAnsiTheme="minorHAnsi" w:cstheme="minorHAnsi"/>
                <w:b/>
                <w:bCs/>
              </w:rPr>
              <w:drawing>
                <wp:inline distT="0" distB="0" distL="0" distR="0" wp14:anchorId="735BCF0F" wp14:editId="24236EAF">
                  <wp:extent cx="4019550" cy="2800350"/>
                  <wp:effectExtent l="0" t="0" r="0" b="0"/>
                  <wp:docPr id="137488541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88541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9550" cy="280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59B088" w14:textId="77777777" w:rsidR="00FE2DE0" w:rsidRDefault="00FE2DE0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</w:p>
          <w:p w14:paraId="5C17E3A0" w14:textId="2A51C248" w:rsidR="00FE2DE0" w:rsidRDefault="00FE2DE0" w:rsidP="00EF51DC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FE2DE0">
              <w:rPr>
                <w:rFonts w:asciiTheme="minorHAnsi" w:hAnsiTheme="minorHAnsi" w:cstheme="minorHAnsi"/>
                <w:b/>
                <w:bCs/>
              </w:rPr>
              <w:lastRenderedPageBreak/>
              <w:drawing>
                <wp:inline distT="0" distB="0" distL="0" distR="0" wp14:anchorId="1D9712D5" wp14:editId="47BA4494">
                  <wp:extent cx="4000500" cy="2914650"/>
                  <wp:effectExtent l="0" t="0" r="0" b="0"/>
                  <wp:docPr id="160174489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744895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0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61967D" w14:textId="77777777" w:rsidR="00781E0C" w:rsidRDefault="00781E0C" w:rsidP="00781E0C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</w:p>
          <w:p w14:paraId="1D823BDE" w14:textId="2C9BB557" w:rsidR="0046715E" w:rsidRDefault="00803863" w:rsidP="0046715E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7F56F9">
              <w:rPr>
                <w:rFonts w:asciiTheme="minorHAnsi" w:hAnsiTheme="minorHAnsi" w:cstheme="minorHAnsi"/>
                <w:b/>
                <w:bCs/>
              </w:rPr>
              <w:t>Registro de asistencia</w:t>
            </w:r>
          </w:p>
          <w:p w14:paraId="3B525B5E" w14:textId="77777777" w:rsidR="00FE2DE0" w:rsidRDefault="00FE2DE0" w:rsidP="0046715E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</w:p>
          <w:p w14:paraId="3B170D05" w14:textId="09A8EFB0" w:rsidR="00FE2DE0" w:rsidRPr="007F56F9" w:rsidRDefault="00FE2DE0" w:rsidP="0046715E">
            <w:pPr>
              <w:spacing w:line="276" w:lineRule="auto"/>
              <w:rPr>
                <w:rFonts w:asciiTheme="minorHAnsi" w:hAnsiTheme="minorHAnsi" w:cstheme="minorHAnsi"/>
                <w:b/>
                <w:bCs/>
              </w:rPr>
            </w:pPr>
            <w:r w:rsidRPr="00FE2DE0">
              <w:rPr>
                <w:rFonts w:asciiTheme="minorHAnsi" w:hAnsiTheme="minorHAnsi" w:cstheme="minorHAnsi"/>
                <w:b/>
                <w:bCs/>
              </w:rPr>
              <w:drawing>
                <wp:inline distT="0" distB="0" distL="0" distR="0" wp14:anchorId="30FFDD0C" wp14:editId="62CFF258">
                  <wp:extent cx="5972175" cy="4188460"/>
                  <wp:effectExtent l="0" t="0" r="9525" b="2540"/>
                  <wp:docPr id="20626388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263888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418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14F1F6" w14:textId="6AA5490C" w:rsidR="00781E0C" w:rsidRPr="00C16DB3" w:rsidRDefault="00781E0C" w:rsidP="0046715E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1AC9C2AC" w14:textId="77777777" w:rsidR="0018698C" w:rsidRDefault="0018698C" w:rsidP="0051065C">
      <w:pPr>
        <w:pStyle w:val="Textoindependiente"/>
        <w:rPr>
          <w:rFonts w:asciiTheme="minorHAnsi" w:hAnsiTheme="minorHAnsi" w:cstheme="minorHAnsi"/>
          <w:b/>
          <w:sz w:val="20"/>
          <w:szCs w:val="20"/>
        </w:rPr>
      </w:pPr>
    </w:p>
    <w:sectPr w:rsidR="0018698C" w:rsidSect="00EF77D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4F308" w14:textId="77777777" w:rsidR="0002569E" w:rsidRDefault="0002569E" w:rsidP="008D404F">
      <w:r>
        <w:separator/>
      </w:r>
    </w:p>
  </w:endnote>
  <w:endnote w:type="continuationSeparator" w:id="0">
    <w:p w14:paraId="54BBC3B3" w14:textId="77777777" w:rsidR="0002569E" w:rsidRDefault="0002569E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1A9081" w14:textId="77777777" w:rsidR="0002569E" w:rsidRDefault="0002569E" w:rsidP="008D404F">
      <w:r>
        <w:separator/>
      </w:r>
    </w:p>
  </w:footnote>
  <w:footnote w:type="continuationSeparator" w:id="0">
    <w:p w14:paraId="44119102" w14:textId="77777777" w:rsidR="0002569E" w:rsidRDefault="0002569E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9481D" w14:textId="6B6B76C8" w:rsidR="00A056CB" w:rsidRDefault="002A26BA">
    <w:pPr>
      <w:pStyle w:val="Encabezado"/>
    </w:pPr>
    <w:r w:rsidRPr="001A74F0">
      <w:rPr>
        <w:noProof/>
        <w:lang w:val="es-CO"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val="es-CO"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11DAC"/>
    <w:multiLevelType w:val="hybridMultilevel"/>
    <w:tmpl w:val="58C056D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50242"/>
    <w:multiLevelType w:val="hybridMultilevel"/>
    <w:tmpl w:val="78084C3E"/>
    <w:lvl w:ilvl="0" w:tplc="4F2EF2AC">
      <w:start w:val="1"/>
      <w:numFmt w:val="decimal"/>
      <w:lvlText w:val="%1."/>
      <w:lvlJc w:val="left"/>
      <w:pPr>
        <w:ind w:left="121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es-ES" w:eastAsia="en-US" w:bidi="ar-SA"/>
      </w:rPr>
    </w:lvl>
    <w:lvl w:ilvl="1" w:tplc="4F865492">
      <w:numFmt w:val="bullet"/>
      <w:lvlText w:val="•"/>
      <w:lvlJc w:val="left"/>
      <w:pPr>
        <w:ind w:left="2045" w:hanging="360"/>
      </w:pPr>
      <w:rPr>
        <w:rFonts w:hint="default"/>
        <w:lang w:val="es-ES" w:eastAsia="en-US" w:bidi="ar-SA"/>
      </w:rPr>
    </w:lvl>
    <w:lvl w:ilvl="2" w:tplc="B558A8D2">
      <w:numFmt w:val="bullet"/>
      <w:lvlText w:val="•"/>
      <w:lvlJc w:val="left"/>
      <w:pPr>
        <w:ind w:left="2888" w:hanging="360"/>
      </w:pPr>
      <w:rPr>
        <w:rFonts w:hint="default"/>
        <w:lang w:val="es-ES" w:eastAsia="en-US" w:bidi="ar-SA"/>
      </w:rPr>
    </w:lvl>
    <w:lvl w:ilvl="3" w:tplc="094C251A">
      <w:numFmt w:val="bullet"/>
      <w:lvlText w:val="•"/>
      <w:lvlJc w:val="left"/>
      <w:pPr>
        <w:ind w:left="3731" w:hanging="360"/>
      </w:pPr>
      <w:rPr>
        <w:rFonts w:hint="default"/>
        <w:lang w:val="es-ES" w:eastAsia="en-US" w:bidi="ar-SA"/>
      </w:rPr>
    </w:lvl>
    <w:lvl w:ilvl="4" w:tplc="D0FA91BE">
      <w:numFmt w:val="bullet"/>
      <w:lvlText w:val="•"/>
      <w:lvlJc w:val="left"/>
      <w:pPr>
        <w:ind w:left="4573" w:hanging="360"/>
      </w:pPr>
      <w:rPr>
        <w:rFonts w:hint="default"/>
        <w:lang w:val="es-ES" w:eastAsia="en-US" w:bidi="ar-SA"/>
      </w:rPr>
    </w:lvl>
    <w:lvl w:ilvl="5" w:tplc="89228428">
      <w:numFmt w:val="bullet"/>
      <w:lvlText w:val="•"/>
      <w:lvlJc w:val="left"/>
      <w:pPr>
        <w:ind w:left="5416" w:hanging="360"/>
      </w:pPr>
      <w:rPr>
        <w:rFonts w:hint="default"/>
        <w:lang w:val="es-ES" w:eastAsia="en-US" w:bidi="ar-SA"/>
      </w:rPr>
    </w:lvl>
    <w:lvl w:ilvl="6" w:tplc="8806D1A6">
      <w:numFmt w:val="bullet"/>
      <w:lvlText w:val="•"/>
      <w:lvlJc w:val="left"/>
      <w:pPr>
        <w:ind w:left="6259" w:hanging="360"/>
      </w:pPr>
      <w:rPr>
        <w:rFonts w:hint="default"/>
        <w:lang w:val="es-ES" w:eastAsia="en-US" w:bidi="ar-SA"/>
      </w:rPr>
    </w:lvl>
    <w:lvl w:ilvl="7" w:tplc="4432BE78">
      <w:numFmt w:val="bullet"/>
      <w:lvlText w:val="•"/>
      <w:lvlJc w:val="left"/>
      <w:pPr>
        <w:ind w:left="7101" w:hanging="360"/>
      </w:pPr>
      <w:rPr>
        <w:rFonts w:hint="default"/>
        <w:lang w:val="es-ES" w:eastAsia="en-US" w:bidi="ar-SA"/>
      </w:rPr>
    </w:lvl>
    <w:lvl w:ilvl="8" w:tplc="8D92B3C4">
      <w:numFmt w:val="bullet"/>
      <w:lvlText w:val="•"/>
      <w:lvlJc w:val="left"/>
      <w:pPr>
        <w:ind w:left="794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46B1AAC"/>
    <w:multiLevelType w:val="hybridMultilevel"/>
    <w:tmpl w:val="5A526542"/>
    <w:lvl w:ilvl="0" w:tplc="240A000B">
      <w:start w:val="1"/>
      <w:numFmt w:val="bullet"/>
      <w:lvlText w:val=""/>
      <w:lvlJc w:val="left"/>
      <w:pPr>
        <w:ind w:left="1425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3" w15:restartNumberingAfterBreak="0">
    <w:nsid w:val="1DB440F2"/>
    <w:multiLevelType w:val="hybridMultilevel"/>
    <w:tmpl w:val="58C056D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F324F0"/>
    <w:multiLevelType w:val="hybridMultilevel"/>
    <w:tmpl w:val="7EBEBC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B0202F"/>
    <w:multiLevelType w:val="hybridMultilevel"/>
    <w:tmpl w:val="72665198"/>
    <w:lvl w:ilvl="0" w:tplc="FF60A20E">
      <w:start w:val="12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C2B0890"/>
    <w:multiLevelType w:val="multilevel"/>
    <w:tmpl w:val="53CE80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94467995">
    <w:abstractNumId w:val="4"/>
  </w:num>
  <w:num w:numId="2" w16cid:durableId="846402700">
    <w:abstractNumId w:val="3"/>
  </w:num>
  <w:num w:numId="3" w16cid:durableId="1269119530">
    <w:abstractNumId w:val="1"/>
  </w:num>
  <w:num w:numId="4" w16cid:durableId="1139805667">
    <w:abstractNumId w:val="7"/>
  </w:num>
  <w:num w:numId="5" w16cid:durableId="1489977842">
    <w:abstractNumId w:val="0"/>
  </w:num>
  <w:num w:numId="6" w16cid:durableId="1434472656">
    <w:abstractNumId w:val="5"/>
  </w:num>
  <w:num w:numId="7" w16cid:durableId="388260492">
    <w:abstractNumId w:val="6"/>
  </w:num>
  <w:num w:numId="8" w16cid:durableId="136933304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404F"/>
    <w:rsid w:val="0002469C"/>
    <w:rsid w:val="0002569E"/>
    <w:rsid w:val="0002684B"/>
    <w:rsid w:val="00053C85"/>
    <w:rsid w:val="0005523A"/>
    <w:rsid w:val="00063A49"/>
    <w:rsid w:val="00064259"/>
    <w:rsid w:val="0006477D"/>
    <w:rsid w:val="00065D41"/>
    <w:rsid w:val="00083867"/>
    <w:rsid w:val="000843BC"/>
    <w:rsid w:val="000921CD"/>
    <w:rsid w:val="000B5126"/>
    <w:rsid w:val="000B77B6"/>
    <w:rsid w:val="000C312B"/>
    <w:rsid w:val="000D16BF"/>
    <w:rsid w:val="000E7372"/>
    <w:rsid w:val="001113DE"/>
    <w:rsid w:val="00114F99"/>
    <w:rsid w:val="00117EB1"/>
    <w:rsid w:val="00122C71"/>
    <w:rsid w:val="001300E3"/>
    <w:rsid w:val="00131D89"/>
    <w:rsid w:val="001330C5"/>
    <w:rsid w:val="00144EF2"/>
    <w:rsid w:val="001648BA"/>
    <w:rsid w:val="0017542B"/>
    <w:rsid w:val="0018313C"/>
    <w:rsid w:val="0018698C"/>
    <w:rsid w:val="00186B83"/>
    <w:rsid w:val="00186E99"/>
    <w:rsid w:val="00193467"/>
    <w:rsid w:val="00195C2B"/>
    <w:rsid w:val="001A3398"/>
    <w:rsid w:val="001B02A3"/>
    <w:rsid w:val="001B6F86"/>
    <w:rsid w:val="001C6E73"/>
    <w:rsid w:val="001D268B"/>
    <w:rsid w:val="001E0B3A"/>
    <w:rsid w:val="00210804"/>
    <w:rsid w:val="00236A85"/>
    <w:rsid w:val="00241999"/>
    <w:rsid w:val="00242ABD"/>
    <w:rsid w:val="0025637E"/>
    <w:rsid w:val="002674C0"/>
    <w:rsid w:val="00267742"/>
    <w:rsid w:val="00270EB8"/>
    <w:rsid w:val="00272D36"/>
    <w:rsid w:val="00277232"/>
    <w:rsid w:val="0028736F"/>
    <w:rsid w:val="002A1203"/>
    <w:rsid w:val="002A26BA"/>
    <w:rsid w:val="002A4766"/>
    <w:rsid w:val="002E100A"/>
    <w:rsid w:val="002E4174"/>
    <w:rsid w:val="002E5EA5"/>
    <w:rsid w:val="00307EAC"/>
    <w:rsid w:val="003754A3"/>
    <w:rsid w:val="003868FF"/>
    <w:rsid w:val="003B38DE"/>
    <w:rsid w:val="003D500A"/>
    <w:rsid w:val="003F03A7"/>
    <w:rsid w:val="00404F9B"/>
    <w:rsid w:val="004052D6"/>
    <w:rsid w:val="0040709C"/>
    <w:rsid w:val="00415705"/>
    <w:rsid w:val="00417818"/>
    <w:rsid w:val="00423B88"/>
    <w:rsid w:val="00434089"/>
    <w:rsid w:val="004530B5"/>
    <w:rsid w:val="00453DEE"/>
    <w:rsid w:val="00457BC2"/>
    <w:rsid w:val="0046715E"/>
    <w:rsid w:val="00476A6F"/>
    <w:rsid w:val="0048342A"/>
    <w:rsid w:val="004916C5"/>
    <w:rsid w:val="004A54F2"/>
    <w:rsid w:val="004A6D14"/>
    <w:rsid w:val="004B5FCE"/>
    <w:rsid w:val="004E140B"/>
    <w:rsid w:val="0050392F"/>
    <w:rsid w:val="0051065C"/>
    <w:rsid w:val="00540F50"/>
    <w:rsid w:val="00544B9F"/>
    <w:rsid w:val="00563787"/>
    <w:rsid w:val="00592BC7"/>
    <w:rsid w:val="005934D3"/>
    <w:rsid w:val="005A5B28"/>
    <w:rsid w:val="00637C0E"/>
    <w:rsid w:val="006554D7"/>
    <w:rsid w:val="00687288"/>
    <w:rsid w:val="006913FA"/>
    <w:rsid w:val="006A4C13"/>
    <w:rsid w:val="006B387A"/>
    <w:rsid w:val="006B43C9"/>
    <w:rsid w:val="006B4EFD"/>
    <w:rsid w:val="006E2790"/>
    <w:rsid w:val="006E52DF"/>
    <w:rsid w:val="006F0DC4"/>
    <w:rsid w:val="006F3EF7"/>
    <w:rsid w:val="006F44E5"/>
    <w:rsid w:val="006F4FC2"/>
    <w:rsid w:val="007436B9"/>
    <w:rsid w:val="00746BCF"/>
    <w:rsid w:val="00756DE6"/>
    <w:rsid w:val="0076325F"/>
    <w:rsid w:val="0077057C"/>
    <w:rsid w:val="0078042C"/>
    <w:rsid w:val="00781E0C"/>
    <w:rsid w:val="007D6C48"/>
    <w:rsid w:val="007E265A"/>
    <w:rsid w:val="007F56F9"/>
    <w:rsid w:val="007F6726"/>
    <w:rsid w:val="008013AF"/>
    <w:rsid w:val="00803863"/>
    <w:rsid w:val="008110E2"/>
    <w:rsid w:val="00823B6C"/>
    <w:rsid w:val="008A7AAF"/>
    <w:rsid w:val="008C24BD"/>
    <w:rsid w:val="008C4A89"/>
    <w:rsid w:val="008C629B"/>
    <w:rsid w:val="008D3292"/>
    <w:rsid w:val="008D404F"/>
    <w:rsid w:val="008E1991"/>
    <w:rsid w:val="009217DF"/>
    <w:rsid w:val="00944CCB"/>
    <w:rsid w:val="009478AD"/>
    <w:rsid w:val="009539E4"/>
    <w:rsid w:val="00981AD8"/>
    <w:rsid w:val="009A469F"/>
    <w:rsid w:val="009A55D3"/>
    <w:rsid w:val="009A5A8C"/>
    <w:rsid w:val="009B3046"/>
    <w:rsid w:val="009D57DC"/>
    <w:rsid w:val="009D58A9"/>
    <w:rsid w:val="009E66B0"/>
    <w:rsid w:val="00A025A3"/>
    <w:rsid w:val="00A02D30"/>
    <w:rsid w:val="00A056CB"/>
    <w:rsid w:val="00A07DDA"/>
    <w:rsid w:val="00A10BBD"/>
    <w:rsid w:val="00A25B55"/>
    <w:rsid w:val="00A40DDF"/>
    <w:rsid w:val="00A62A90"/>
    <w:rsid w:val="00A67C50"/>
    <w:rsid w:val="00A718EC"/>
    <w:rsid w:val="00A71DB2"/>
    <w:rsid w:val="00A71DF2"/>
    <w:rsid w:val="00A81A70"/>
    <w:rsid w:val="00A9040D"/>
    <w:rsid w:val="00AB3C00"/>
    <w:rsid w:val="00AD6C22"/>
    <w:rsid w:val="00AE0506"/>
    <w:rsid w:val="00AF75A8"/>
    <w:rsid w:val="00B3040D"/>
    <w:rsid w:val="00B33D1E"/>
    <w:rsid w:val="00B64538"/>
    <w:rsid w:val="00B702CE"/>
    <w:rsid w:val="00B84F25"/>
    <w:rsid w:val="00BA1804"/>
    <w:rsid w:val="00BA4F40"/>
    <w:rsid w:val="00BD75D1"/>
    <w:rsid w:val="00BE6BAE"/>
    <w:rsid w:val="00BF322C"/>
    <w:rsid w:val="00C15D79"/>
    <w:rsid w:val="00C16DB3"/>
    <w:rsid w:val="00C40813"/>
    <w:rsid w:val="00C5790A"/>
    <w:rsid w:val="00C71981"/>
    <w:rsid w:val="00C837A9"/>
    <w:rsid w:val="00C87882"/>
    <w:rsid w:val="00C931A7"/>
    <w:rsid w:val="00CA7735"/>
    <w:rsid w:val="00CC0A0D"/>
    <w:rsid w:val="00CC1F4C"/>
    <w:rsid w:val="00CC571F"/>
    <w:rsid w:val="00CD0610"/>
    <w:rsid w:val="00CE302E"/>
    <w:rsid w:val="00D11B5E"/>
    <w:rsid w:val="00D22378"/>
    <w:rsid w:val="00D8596F"/>
    <w:rsid w:val="00DA5E6C"/>
    <w:rsid w:val="00DC0B6B"/>
    <w:rsid w:val="00DC1956"/>
    <w:rsid w:val="00DC35D9"/>
    <w:rsid w:val="00E25072"/>
    <w:rsid w:val="00E56595"/>
    <w:rsid w:val="00E62171"/>
    <w:rsid w:val="00E62781"/>
    <w:rsid w:val="00E77A3A"/>
    <w:rsid w:val="00EA1A41"/>
    <w:rsid w:val="00EA244B"/>
    <w:rsid w:val="00EC7ED7"/>
    <w:rsid w:val="00EF51DC"/>
    <w:rsid w:val="00EF77D9"/>
    <w:rsid w:val="00F00063"/>
    <w:rsid w:val="00F006EA"/>
    <w:rsid w:val="00F133DD"/>
    <w:rsid w:val="00F77D97"/>
    <w:rsid w:val="00F87CCF"/>
    <w:rsid w:val="00F917F8"/>
    <w:rsid w:val="00FA1035"/>
    <w:rsid w:val="00FA5BE4"/>
    <w:rsid w:val="00FD7859"/>
    <w:rsid w:val="00FE2DE0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Refdecomentario">
    <w:name w:val="annotation reference"/>
    <w:basedOn w:val="Fuentedeprrafopredeter"/>
    <w:uiPriority w:val="99"/>
    <w:semiHidden/>
    <w:unhideWhenUsed/>
    <w:rsid w:val="00C4081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40813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40813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4081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40813"/>
    <w:rPr>
      <w:rFonts w:ascii="Times New Roman" w:eastAsia="Times New Roman" w:hAnsi="Times New Roman" w:cs="Times New Roman"/>
      <w:b/>
      <w:bCs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46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6F6F7C8-993D-428D-8862-DD5CCC62375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523</Words>
  <Characters>2880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Jennifer Patricia Duran Vargas</dc:creator>
  <cp:lastModifiedBy>mayra mena</cp:lastModifiedBy>
  <cp:revision>2</cp:revision>
  <cp:lastPrinted>2025-05-12T01:49:00Z</cp:lastPrinted>
  <dcterms:created xsi:type="dcterms:W3CDTF">2025-12-03T02:06:00Z</dcterms:created>
  <dcterms:modified xsi:type="dcterms:W3CDTF">2025-12-03T02:06:00Z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